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</w:tblGrid>
      <w:tr w:rsidR="004D0A0D" w:rsidRPr="004D0A0D" w:rsidTr="004D0A0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ZDRAV SOC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</w:tr>
      <w:tr w:rsidR="004D0A0D" w:rsidRPr="004D0A0D" w:rsidTr="004D0A0D">
        <w:trPr>
          <w:trHeight w:val="28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4D0A0D" w:rsidRPr="004D0A0D" w:rsidTr="004D0A0D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4D0A0D" w:rsidRPr="004D0A0D" w:rsidTr="004D0A0D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B44F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1/</w:t>
            </w:r>
            <w:r w:rsidR="00B44F7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2</w:t>
            </w: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 xml:space="preserve"> </w:t>
            </w:r>
            <w:r w:rsidR="00B44F7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 xml:space="preserve">krajské </w:t>
            </w:r>
            <w:bookmarkStart w:id="0" w:name="_GoBack"/>
            <w:bookmarkEnd w:id="0"/>
            <w:r w:rsidR="00B44F7C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nemocnice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</w:tr>
      <w:tr w:rsidR="004D0A0D" w:rsidRPr="004D0A0D" w:rsidTr="00B44F7C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</w:tr>
      <w:tr w:rsidR="004D0A0D" w:rsidRPr="004D0A0D" w:rsidTr="004D0A0D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4D0A0D" w:rsidRPr="004D0A0D" w:rsidTr="004D0A0D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4D0A0D" w:rsidRPr="004D0A0D" w:rsidTr="004D0A0D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 xml:space="preserve">1/2 přijetí do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</w:tr>
      <w:tr w:rsidR="004D0A0D" w:rsidRPr="004D0A0D" w:rsidTr="004D0A0D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pobytových služeb</w:t>
            </w:r>
          </w:p>
        </w:tc>
      </w:tr>
      <w:tr w:rsidR="004D0A0D" w:rsidRPr="004D0A0D" w:rsidTr="004D0A0D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4D0A0D" w:rsidRPr="004D0A0D" w:rsidTr="004D0A0D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4D0A0D" w:rsidRPr="004D0A0D" w:rsidTr="004D0A0D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4D0A0D" w:rsidRPr="004D0A0D" w:rsidTr="004D0A0D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0A0D" w:rsidRPr="004D0A0D" w:rsidRDefault="004D0A0D" w:rsidP="004D0A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4D0A0D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</w:tbl>
    <w:p w:rsidR="0053138F" w:rsidRDefault="0053138F"/>
    <w:p w:rsidR="00A82751" w:rsidRDefault="006E154D" w:rsidP="00A82751">
      <w:pPr>
        <w:pStyle w:val="Nadpis1"/>
      </w:pPr>
      <w:r>
        <w:t>Jak správně vybrat domov pro seniora?</w:t>
      </w:r>
    </w:p>
    <w:p w:rsidR="005A35AC" w:rsidRDefault="000D4B2F" w:rsidP="005A35A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Doma je doma, říká se. A každý z nás hledá doma bezpečí. Zejména v situaci, kdy mu ubývá sil. Jenže v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životě jsou situace, kdy ani s pomocí rodiny a terénních sociálních služeb nelze péči o blízkého v domácím prostředí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5A35AC"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zvládnout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Co teď?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Rodina, přátelé či sami žadatelé často nevědí, na koho se mají konkrétně obrátit a jaké služby jim mohou pomoci. Jak se tedy v této situaci zorientovat a koho požádat o pomoc?</w:t>
      </w:r>
    </w:p>
    <w:p w:rsidR="005A35AC" w:rsidRDefault="005A35AC" w:rsidP="005A35AC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Existuje celá řada možností, ale také kolotoč žádostí, ve kterých se obtížně orientují vnoučata nebo dospělé děti, natož pak senior.</w:t>
      </w:r>
    </w:p>
    <w:p w:rsidR="005A35AC" w:rsidRDefault="005A35AC" w:rsidP="005A35AC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Všechny z</w:t>
      </w:r>
      <w:r w:rsidR="000D4B2F"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ákladní potřebné informace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je možné najít přehledně zpracované </w:t>
      </w:r>
      <w:r w:rsidR="000D4B2F"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na webovém portálu Plzeňského kraje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nebo srozumitelně vysvětlí </w:t>
      </w:r>
      <w:r w:rsidR="000D4B2F"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sociální pracovní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ci</w:t>
      </w:r>
      <w:r w:rsidR="000D4B2F"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obcí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6E154D" w:rsidRDefault="005A35AC" w:rsidP="005A35AC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Prvním krokem je volba správného typu zařízení. Bude to domov s pečovatelskou službou?</w:t>
      </w:r>
      <w:r w:rsidR="006E154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Domov pro seniory?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Nebo domov se zvláštním režimem? </w:t>
      </w:r>
      <w:r w:rsidR="006E154D">
        <w:rPr>
          <w:rFonts w:ascii="Arial" w:hAnsi="Arial" w:cs="Arial"/>
          <w:color w:val="000000"/>
          <w:sz w:val="24"/>
          <w:szCs w:val="24"/>
          <w:shd w:val="clear" w:color="auto" w:fill="FFFFFF"/>
        </w:rPr>
        <w:t>Domov s pečovatelskou službou je určen těm, kdo jsou schopni se sami o sebe postarat bez dopomoci. Domov pro seniory slouží lidem, jimž tělo vypovídá službu, ale jinak jsou zdraví. Domov se zvláštním režimem je tu pro ty, kdo potřebují péči například z důvodu Alzheimerovy nemoci.</w:t>
      </w:r>
    </w:p>
    <w:p w:rsidR="005A35AC" w:rsidRDefault="000D4B2F" w:rsidP="005A35AC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Vzhledem k tomu, že kra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j ani obec nemohou 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žádost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ovlivnit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, je důležité zvolit nejvhodnější zařízení a ve správný čas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, tedy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ani příliš brzy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ani pozdě. </w:t>
      </w:r>
      <w:r w:rsidR="0046305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Zařízení nejsou spádová, to znamená, že babičku nebo dědečka z Plzně můžete klidně umístit do domova na Tachovsku, pokud to tam máte za ním blíž. 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 s podáním žádosti samozřejmě může pomoci sociální pracovník obce. 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Potřebné podklady 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jsou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na webových stránkách každého zařízení. </w:t>
      </w:r>
    </w:p>
    <w:p w:rsidR="000D4B2F" w:rsidRDefault="000D4B2F" w:rsidP="005A35AC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Ne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bojte 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se na sociální pracovníky obcí nebo konkrétních </w:t>
      </w:r>
      <w:r w:rsid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zařízení obrátit, jsou zde pro v</w:t>
      </w:r>
      <w:r w:rsidRPr="005A35AC">
        <w:rPr>
          <w:rFonts w:ascii="Arial" w:hAnsi="Arial" w:cs="Arial"/>
          <w:color w:val="000000"/>
          <w:sz w:val="24"/>
          <w:szCs w:val="24"/>
          <w:shd w:val="clear" w:color="auto" w:fill="FFFFFF"/>
        </w:rPr>
        <w:t>ás!</w:t>
      </w:r>
    </w:p>
    <w:p w:rsidR="009B40C1" w:rsidRDefault="009B40C1" w:rsidP="005A35AC">
      <w:pPr>
        <w:spacing w:after="0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B40C1" w:rsidRDefault="009B40C1" w:rsidP="005A35AC">
      <w:pPr>
        <w:spacing w:after="0"/>
        <w:ind w:firstLine="708"/>
        <w:jc w:val="both"/>
        <w:rPr>
          <w:sz w:val="24"/>
          <w:szCs w:val="24"/>
        </w:rPr>
      </w:pPr>
      <w:r w:rsidRPr="009B40C1">
        <w:rPr>
          <w:sz w:val="24"/>
          <w:szCs w:val="24"/>
          <w:highlight w:val="yellow"/>
        </w:rPr>
        <w:t xml:space="preserve">QR </w:t>
      </w:r>
      <w:proofErr w:type="spellStart"/>
      <w:r w:rsidRPr="009B40C1">
        <w:rPr>
          <w:sz w:val="24"/>
          <w:szCs w:val="24"/>
          <w:highlight w:val="yellow"/>
        </w:rPr>
        <w:t>kod</w:t>
      </w:r>
      <w:proofErr w:type="spellEnd"/>
      <w:r w:rsidRPr="009B40C1">
        <w:rPr>
          <w:sz w:val="24"/>
          <w:szCs w:val="24"/>
          <w:highlight w:val="yellow"/>
        </w:rPr>
        <w:t xml:space="preserve">: </w:t>
      </w:r>
      <w:hyperlink r:id="rId4" w:history="1">
        <w:r w:rsidR="00A52807" w:rsidRPr="00163B8F">
          <w:rPr>
            <w:rStyle w:val="Hypertextovodkaz"/>
            <w:sz w:val="24"/>
            <w:szCs w:val="24"/>
            <w:highlight w:val="yellow"/>
          </w:rPr>
          <w:t>https://socialnisluzby.plzensky-kraj.cz/Home/Index</w:t>
        </w:r>
      </w:hyperlink>
    </w:p>
    <w:p w:rsidR="00A52807" w:rsidRDefault="00A52807" w:rsidP="005A35AC">
      <w:pPr>
        <w:spacing w:after="0"/>
        <w:ind w:firstLine="708"/>
        <w:jc w:val="both"/>
        <w:rPr>
          <w:sz w:val="24"/>
          <w:szCs w:val="24"/>
        </w:rPr>
      </w:pPr>
    </w:p>
    <w:p w:rsidR="00A52807" w:rsidRDefault="00A52807" w:rsidP="00A52807">
      <w:pPr>
        <w:pStyle w:val="Nadpis1"/>
      </w:pPr>
      <w:r>
        <w:lastRenderedPageBreak/>
        <w:t>Krajské nemocnice rozšiřují nabídku</w:t>
      </w:r>
    </w:p>
    <w:p w:rsidR="00A52807" w:rsidRPr="00A52807" w:rsidRDefault="00A52807" w:rsidP="00A52807">
      <w:pPr>
        <w:spacing w:after="0" w:line="240" w:lineRule="auto"/>
        <w:jc w:val="both"/>
        <w:rPr>
          <w:b/>
          <w:i/>
        </w:rPr>
      </w:pPr>
      <w:r w:rsidRPr="00A52807">
        <w:rPr>
          <w:b/>
          <w:i/>
        </w:rPr>
        <w:t xml:space="preserve">Domažlická nemocnice začíná nabízet paliativní péči, včetně návštěv doma. V Klatovech zachraňuje lidem zrak biologická léčba. A nemocnice ve </w:t>
      </w:r>
      <w:proofErr w:type="spellStart"/>
      <w:r w:rsidRPr="00A52807">
        <w:rPr>
          <w:b/>
          <w:i/>
        </w:rPr>
        <w:t>Stodě</w:t>
      </w:r>
      <w:proofErr w:type="spellEnd"/>
      <w:r w:rsidRPr="00A52807">
        <w:rPr>
          <w:b/>
          <w:i/>
        </w:rPr>
        <w:t xml:space="preserve"> otevírá </w:t>
      </w:r>
      <w:proofErr w:type="spellStart"/>
      <w:r w:rsidRPr="00A52807">
        <w:rPr>
          <w:b/>
          <w:i/>
        </w:rPr>
        <w:t>lymfologickou</w:t>
      </w:r>
      <w:proofErr w:type="spellEnd"/>
      <w:r w:rsidRPr="00A52807">
        <w:rPr>
          <w:b/>
          <w:i/>
        </w:rPr>
        <w:t xml:space="preserve"> poradnu.</w:t>
      </w:r>
    </w:p>
    <w:p w:rsidR="00A52807" w:rsidRPr="00A52807" w:rsidRDefault="00A52807" w:rsidP="00A52807">
      <w:pPr>
        <w:spacing w:after="0" w:line="240" w:lineRule="auto"/>
        <w:jc w:val="both"/>
      </w:pPr>
    </w:p>
    <w:p w:rsidR="00A52807" w:rsidRPr="00A52807" w:rsidRDefault="00A52807" w:rsidP="00A52807">
      <w:pPr>
        <w:spacing w:after="0" w:line="240" w:lineRule="auto"/>
        <w:jc w:val="both"/>
      </w:pPr>
      <w:r w:rsidRPr="00A52807">
        <w:t>Domažlická nemocnice začíná nabízet péči, která je stále potřebnější, ale v Plzeňském kraji a obecně v jihozápadních Čechách málo dostupná. Pro pacienty s nevyléčitelnou nemocí a jejich rodiny zprovozňuje od března ambulanci paliativní medicíny. Povede</w:t>
      </w:r>
      <w:r>
        <w:t xml:space="preserve"> ji </w:t>
      </w:r>
      <w:r w:rsidRPr="00A52807">
        <w:t xml:space="preserve">lékařka se zkušenostmi z plzeňského hospice Soňa </w:t>
      </w:r>
      <w:proofErr w:type="spellStart"/>
      <w:r w:rsidRPr="00A52807">
        <w:t>Purkar</w:t>
      </w:r>
      <w:proofErr w:type="spellEnd"/>
      <w:r w:rsidRPr="00A52807">
        <w:t>-Hegerová. S týmem sester</w:t>
      </w:r>
      <w:r>
        <w:t xml:space="preserve"> </w:t>
      </w:r>
      <w:r w:rsidRPr="00A52807">
        <w:t>bude poskytovat pomoc a poradenství jak v nemocnici, tak dle potřeb klientů i přímo v domácím prostředí.</w:t>
      </w:r>
    </w:p>
    <w:p w:rsidR="00A52807" w:rsidRPr="00A52807" w:rsidRDefault="00A52807" w:rsidP="00A52807">
      <w:pPr>
        <w:spacing w:after="0" w:line="240" w:lineRule="auto"/>
        <w:ind w:firstLine="708"/>
        <w:jc w:val="both"/>
      </w:pPr>
      <w:r w:rsidRPr="00A52807">
        <w:t>Nejčastějšími pacienty jsou zpravidla lidé s onkologickými onemocněními. Ale nejen ti. Paliativní péče je obvyklá i pro pacienty s chronickým onemocněním a selháváním ledvin, srdečním selháváním, CHOPN nebo pro pacienty s pokročilými demencemi.</w:t>
      </w:r>
      <w:r>
        <w:t xml:space="preserve"> Ambulance bude k dispozici každý čtvrtek od 8 do 14 hodin, nebo po domluvě podle potřeby. </w:t>
      </w:r>
      <w:r w:rsidRPr="00A52807">
        <w:t xml:space="preserve"> </w:t>
      </w:r>
    </w:p>
    <w:p w:rsidR="00A52807" w:rsidRPr="00A52807" w:rsidRDefault="00A52807" w:rsidP="00A52807">
      <w:pPr>
        <w:spacing w:after="0" w:line="240" w:lineRule="auto"/>
        <w:ind w:firstLine="708"/>
        <w:jc w:val="both"/>
      </w:pPr>
      <w:r w:rsidRPr="00A52807">
        <w:t xml:space="preserve">Významný posun v léčbě pacientů s onemocněním sítnice zaznamenalo za poslední dva roky oční oddělení Klatovské nemocnice. </w:t>
      </w:r>
      <w:r>
        <w:t>Mimo jiné</w:t>
      </w:r>
      <w:r w:rsidRPr="00A52807">
        <w:t xml:space="preserve"> pořídilo dvě nová diagnostická zařízení pro velmi přesnou diagnostiku sítnice. Díky nim nemocnice nabízí pacientům i biologickou léčbu. Když je zahájena včas, dokáže potíže stabilizovat, a to dokonce i u pacientů, kterým by jinak hrozilo vážné poškození zraku nebo slepota. </w:t>
      </w:r>
    </w:p>
    <w:p w:rsidR="00A52807" w:rsidRPr="00A52807" w:rsidRDefault="00A52807" w:rsidP="00A52807">
      <w:pPr>
        <w:spacing w:after="0" w:line="240" w:lineRule="auto"/>
        <w:ind w:firstLine="708"/>
        <w:jc w:val="both"/>
      </w:pPr>
      <w:r w:rsidRPr="00A52807">
        <w:t>Kromě onemocnění sítnice řeší oddělení široké spektrum vyšetření i konzervativní či operativní léčby nemocí i úrazů očí. Většinu zákroků provádí v ambulantním režimu jednodenní chirurgie.</w:t>
      </w:r>
    </w:p>
    <w:p w:rsidR="00A52807" w:rsidRPr="00A52807" w:rsidRDefault="00A52807" w:rsidP="0000786C">
      <w:pPr>
        <w:spacing w:after="0" w:line="240" w:lineRule="auto"/>
        <w:ind w:firstLine="708"/>
        <w:jc w:val="both"/>
      </w:pPr>
      <w:proofErr w:type="spellStart"/>
      <w:r w:rsidRPr="00A52807">
        <w:t>Stodská</w:t>
      </w:r>
      <w:proofErr w:type="spellEnd"/>
      <w:r w:rsidRPr="00A52807">
        <w:t xml:space="preserve"> nemocnice rozšiřuje služby o ambulantní péči pro pacienty s lymfedémy respektive s otoky různého původu. Od března pro ně otvírá </w:t>
      </w:r>
      <w:proofErr w:type="spellStart"/>
      <w:r w:rsidRPr="00A52807">
        <w:t>lymfologickou</w:t>
      </w:r>
      <w:proofErr w:type="spellEnd"/>
      <w:r w:rsidRPr="00A52807">
        <w:t xml:space="preserve"> poradnu, kde bude provádět diagnostiku, indikovat pacienty k vhodné léčbě a sledovat chronické pacienty, kteří mají dlouhodobé potíže s otoky nebo předpoklady k jejich vznikům. K návštěvě bude třeba doporučení praktického lékaře nebo specialist</w:t>
      </w:r>
      <w:r w:rsidR="0000786C">
        <w:t xml:space="preserve">y. </w:t>
      </w:r>
    </w:p>
    <w:p w:rsidR="00A52807" w:rsidRPr="00E034F0" w:rsidRDefault="00A52807" w:rsidP="0000786C">
      <w:pPr>
        <w:spacing w:after="0" w:line="240" w:lineRule="auto"/>
        <w:ind w:firstLine="708"/>
        <w:jc w:val="both"/>
      </w:pPr>
      <w:r w:rsidRPr="00A52807">
        <w:t xml:space="preserve">Součástí terapií budou v případě indikace jak manuální, tak přístrojové </w:t>
      </w:r>
      <w:proofErr w:type="spellStart"/>
      <w:r w:rsidRPr="00A52807">
        <w:t>lymfodrená</w:t>
      </w:r>
      <w:r w:rsidR="0000786C">
        <w:t>že</w:t>
      </w:r>
      <w:proofErr w:type="spellEnd"/>
      <w:r w:rsidR="0000786C">
        <w:t xml:space="preserve">, ale třeba i </w:t>
      </w:r>
      <w:r w:rsidRPr="00A52807">
        <w:t>kompresní terapie nebo dechov</w:t>
      </w:r>
      <w:r w:rsidR="0000786C">
        <w:t>á</w:t>
      </w:r>
      <w:r w:rsidRPr="00A52807">
        <w:t xml:space="preserve"> a pohybov</w:t>
      </w:r>
      <w:r w:rsidR="0000786C">
        <w:t xml:space="preserve">á léčba. </w:t>
      </w:r>
    </w:p>
    <w:p w:rsidR="00A52807" w:rsidRPr="005A35AC" w:rsidRDefault="00A52807" w:rsidP="005A35AC">
      <w:pPr>
        <w:spacing w:after="0"/>
        <w:ind w:firstLine="708"/>
        <w:jc w:val="both"/>
        <w:rPr>
          <w:sz w:val="24"/>
          <w:szCs w:val="24"/>
        </w:rPr>
      </w:pPr>
    </w:p>
    <w:sectPr w:rsidR="00A52807" w:rsidRPr="005A35AC" w:rsidSect="00C33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0A0D"/>
    <w:rsid w:val="0000786C"/>
    <w:rsid w:val="000D4B2F"/>
    <w:rsid w:val="0046305F"/>
    <w:rsid w:val="004C4032"/>
    <w:rsid w:val="004D0A0D"/>
    <w:rsid w:val="005249A7"/>
    <w:rsid w:val="0053138F"/>
    <w:rsid w:val="005A35AC"/>
    <w:rsid w:val="006E154D"/>
    <w:rsid w:val="009B40C1"/>
    <w:rsid w:val="00A52807"/>
    <w:rsid w:val="00A82751"/>
    <w:rsid w:val="00B44F7C"/>
    <w:rsid w:val="00C33560"/>
    <w:rsid w:val="00D21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8A10"/>
  <w15:docId w15:val="{C47023BB-6D87-4C66-A23D-DE1A2787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3560"/>
  </w:style>
  <w:style w:type="paragraph" w:styleId="Nadpis1">
    <w:name w:val="heading 1"/>
    <w:basedOn w:val="Normln"/>
    <w:next w:val="Normln"/>
    <w:link w:val="Nadpis1Char"/>
    <w:uiPriority w:val="9"/>
    <w:qFormat/>
    <w:rsid w:val="004D0A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0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D0A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D0A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D0A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D0A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D0A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D0A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D0A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0A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0A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D0A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D0A0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D0A0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D0A0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D0A0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D0A0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D0A0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D0A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D0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D0A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D0A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D0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D0A0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D0A0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D0A0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D0A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D0A0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D0A0D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52807"/>
    <w:rPr>
      <w:color w:val="467886" w:themeColor="hyperlink"/>
      <w:u w:val="single"/>
    </w:rPr>
  </w:style>
  <w:style w:type="table" w:styleId="Mkatabulky">
    <w:name w:val="Table Grid"/>
    <w:basedOn w:val="Normlntabulka"/>
    <w:uiPriority w:val="39"/>
    <w:rsid w:val="00A52807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0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cialnisluzby.plzensky-kraj.cz/Home/Inde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Remenárová Karolina</cp:lastModifiedBy>
  <cp:revision>8</cp:revision>
  <dcterms:created xsi:type="dcterms:W3CDTF">2025-02-18T07:01:00Z</dcterms:created>
  <dcterms:modified xsi:type="dcterms:W3CDTF">2025-10-01T06:46:00Z</dcterms:modified>
</cp:coreProperties>
</file>